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4EAA19">
      <w:pPr>
        <w:numPr>
          <w:ilvl w:val="0"/>
          <w:numId w:val="0"/>
        </w:numPr>
        <w:jc w:val="center"/>
        <w:rPr>
          <w:rFonts w:hint="default" w:ascii="宋体" w:hAnsi="宋体" w:eastAsia="宋体" w:cs="宋体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GoGoTCS V3.0.0用户手册</w:t>
      </w:r>
    </w:p>
    <w:p w14:paraId="65F5DEBE">
      <w:pPr>
        <w:numPr>
          <w:ilvl w:val="0"/>
          <w:numId w:val="2"/>
        </w:num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使用前配置</w:t>
      </w:r>
    </w:p>
    <w:p w14:paraId="51D9FDF7">
      <w:pPr>
        <w:numPr>
          <w:ilvl w:val="0"/>
          <w:numId w:val="3"/>
        </w:num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IP地址配置</w:t>
      </w:r>
    </w:p>
    <w:p w14:paraId="381AF16A">
      <w:pPr>
        <w:pStyle w:val="2"/>
        <w:numPr>
          <w:ilvl w:val="0"/>
          <w:numId w:val="4"/>
        </w:numPr>
        <w:bidi w:val="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打开网络设置界面</w:t>
      </w:r>
      <w:bookmarkStart w:id="0" w:name="_Toc31287"/>
      <w:bookmarkStart w:id="1" w:name="_Toc18194"/>
      <w:r>
        <w:rPr>
          <w:rFonts w:hint="eastAsia" w:ascii="宋体" w:hAnsi="宋体" w:eastAsia="宋体" w:cs="宋体"/>
          <w:lang w:val="en-US" w:eastAsia="zh-CN"/>
        </w:rPr>
        <w:t>打开网络设置界面</w:t>
      </w:r>
      <w:bookmarkEnd w:id="0"/>
      <w:bookmarkEnd w:id="1"/>
    </w:p>
    <w:p w14:paraId="0A6518D7">
      <w:pPr>
        <w:numPr>
          <w:ilvl w:val="0"/>
          <w:numId w:val="0"/>
        </w:numPr>
        <w:ind w:firstLine="420" w:firstLineChars="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drawing>
          <wp:inline distT="0" distB="0" distL="114300" distR="114300">
            <wp:extent cx="2800350" cy="1019175"/>
            <wp:effectExtent l="81280" t="63500" r="90170" b="7937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0035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635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14:paraId="4AB460BF">
      <w:pPr>
        <w:pStyle w:val="3"/>
        <w:bidi w:val="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右键点击任务栏右下角网络图标（Wi-Fi或以太网图标）。</w:t>
      </w:r>
    </w:p>
    <w:p w14:paraId="5F7EDEE8">
      <w:pPr>
        <w:pStyle w:val="3"/>
        <w:bidi w:val="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选择“打开‘网络和Internet’设置”。</w:t>
      </w:r>
    </w:p>
    <w:p w14:paraId="240B9CEE">
      <w:pPr>
        <w:pStyle w:val="3"/>
        <w:bidi w:val="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或通过：开始菜单→设置→网络和Internet。</w:t>
      </w:r>
    </w:p>
    <w:p w14:paraId="7DA31F8C">
      <w:pPr>
        <w:pStyle w:val="2"/>
        <w:numPr>
          <w:ilvl w:val="0"/>
          <w:numId w:val="4"/>
        </w:numPr>
        <w:bidi w:val="0"/>
        <w:rPr>
          <w:rFonts w:hint="eastAsia" w:ascii="宋体" w:hAnsi="宋体" w:eastAsia="宋体" w:cs="宋体"/>
          <w:lang w:val="en-US" w:eastAsia="zh-CN"/>
        </w:rPr>
      </w:pPr>
      <w:bookmarkStart w:id="2" w:name="_Toc25440"/>
      <w:bookmarkStart w:id="3" w:name="_Toc12723"/>
      <w:r>
        <w:rPr>
          <w:rFonts w:hint="eastAsia" w:ascii="宋体" w:hAnsi="宋体" w:eastAsia="宋体" w:cs="宋体"/>
          <w:lang w:val="en-US" w:eastAsia="zh-CN"/>
        </w:rPr>
        <w:t>进入以太网适配器配置</w:t>
      </w:r>
      <w:bookmarkEnd w:id="2"/>
      <w:bookmarkEnd w:id="3"/>
    </w:p>
    <w:p w14:paraId="16BC18DF">
      <w:pPr>
        <w:numPr>
          <w:ilvl w:val="0"/>
          <w:numId w:val="0"/>
        </w:numPr>
        <w:ind w:firstLine="420" w:firstLine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</w:rPr>
        <w:drawing>
          <wp:inline distT="0" distB="0" distL="114300" distR="114300">
            <wp:extent cx="3168015" cy="2148840"/>
            <wp:effectExtent l="85090" t="74930" r="99695" b="8128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168015" cy="2148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635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14:paraId="697D32FB">
      <w:pPr>
        <w:pStyle w:val="3"/>
        <w:bidi w:val="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在左侧菜单选择“以太网”。</w:t>
      </w:r>
    </w:p>
    <w:p w14:paraId="00365FD5">
      <w:pPr>
        <w:pStyle w:val="3"/>
        <w:bidi w:val="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点击更改适配器选项</w:t>
      </w:r>
    </w:p>
    <w:p w14:paraId="1DC211A0">
      <w:pPr>
        <w:pStyle w:val="3"/>
        <w:bidi w:val="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按以下步骤依次配置：</w:t>
      </w:r>
    </w:p>
    <w:p w14:paraId="4BBE44CC">
      <w:pPr>
        <w:numPr>
          <w:ilvl w:val="0"/>
          <w:numId w:val="0"/>
        </w:numPr>
        <w:ind w:firstLine="420" w:firstLineChars="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drawing>
          <wp:inline distT="0" distB="0" distL="114300" distR="114300">
            <wp:extent cx="3672205" cy="1996440"/>
            <wp:effectExtent l="90170" t="73660" r="104775" b="8255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6"/>
                    <a:srcRect l="1415"/>
                    <a:stretch>
                      <a:fillRect/>
                    </a:stretch>
                  </pic:blipFill>
                  <pic:spPr>
                    <a:xfrm>
                      <a:off x="0" y="0"/>
                      <a:ext cx="3672205" cy="1996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635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14:paraId="05DBB3FB">
      <w:pPr>
        <w:numPr>
          <w:ilvl w:val="0"/>
          <w:numId w:val="0"/>
        </w:numPr>
        <w:ind w:firstLine="420" w:firstLineChars="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</w:rPr>
        <w:drawing>
          <wp:inline distT="0" distB="0" distL="114300" distR="114300">
            <wp:extent cx="2484755" cy="3082290"/>
            <wp:effectExtent l="78105" t="84455" r="85090" b="9080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7"/>
                    <a:srcRect l="2420" r="1931" b="2137"/>
                    <a:stretch>
                      <a:fillRect/>
                    </a:stretch>
                  </pic:blipFill>
                  <pic:spPr>
                    <a:xfrm>
                      <a:off x="0" y="0"/>
                      <a:ext cx="2484755" cy="3082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635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lang w:val="en-US" w:eastAsia="zh-CN"/>
        </w:rPr>
        <w:t xml:space="preserve"> </w:t>
      </w:r>
    </w:p>
    <w:p w14:paraId="143109F0">
      <w:pPr>
        <w:pStyle w:val="3"/>
        <w:bidi w:val="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点击</w:t>
      </w:r>
      <w:r>
        <w:rPr>
          <w:rFonts w:hint="eastAsia" w:ascii="宋体" w:hAnsi="宋体" w:eastAsia="宋体" w:cs="宋体"/>
          <w:b/>
          <w:bCs/>
          <w:lang w:val="en-US" w:eastAsia="zh-CN"/>
        </w:rPr>
        <w:t>属性</w:t>
      </w:r>
    </w:p>
    <w:p w14:paraId="38B22205">
      <w:pPr>
        <w:numPr>
          <w:ilvl w:val="0"/>
          <w:numId w:val="0"/>
        </w:numPr>
        <w:ind w:firstLine="420" w:firstLineChars="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drawing>
          <wp:inline distT="0" distB="0" distL="114300" distR="114300">
            <wp:extent cx="2466340" cy="3215005"/>
            <wp:effectExtent l="78105" t="85725" r="84455" b="9017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8"/>
                    <a:srcRect l="2468" r="2639" b="1823"/>
                    <a:stretch>
                      <a:fillRect/>
                    </a:stretch>
                  </pic:blipFill>
                  <pic:spPr>
                    <a:xfrm>
                      <a:off x="0" y="0"/>
                      <a:ext cx="2466340" cy="3215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635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14:paraId="0840FDC2">
      <w:pPr>
        <w:pStyle w:val="3"/>
        <w:bidi w:val="0"/>
        <w:rPr>
          <w:rFonts w:hint="eastAsia" w:ascii="宋体" w:hAnsi="宋体" w:eastAsia="宋体" w:cs="宋体"/>
          <w:lang w:val="en-US" w:eastAsia="zh-CN"/>
        </w:rPr>
      </w:pPr>
    </w:p>
    <w:p w14:paraId="5DC9B6BB">
      <w:pPr>
        <w:pStyle w:val="3"/>
        <w:bidi w:val="0"/>
        <w:rPr>
          <w:rFonts w:hint="eastAsia" w:ascii="宋体" w:hAnsi="宋体" w:eastAsia="宋体" w:cs="宋体"/>
          <w:lang w:val="en-US" w:eastAsia="zh-CN"/>
        </w:rPr>
      </w:pPr>
    </w:p>
    <w:p w14:paraId="241E3EF5">
      <w:pPr>
        <w:pStyle w:val="3"/>
        <w:bidi w:val="0"/>
        <w:rPr>
          <w:rFonts w:hint="eastAsia" w:ascii="宋体" w:hAnsi="宋体" w:eastAsia="宋体" w:cs="宋体"/>
          <w:lang w:val="en-US" w:eastAsia="zh-CN"/>
        </w:rPr>
      </w:pPr>
    </w:p>
    <w:p w14:paraId="7BCDF8FF">
      <w:pPr>
        <w:pStyle w:val="3"/>
        <w:bidi w:val="0"/>
        <w:rPr>
          <w:rFonts w:hint="eastAsia" w:ascii="宋体" w:hAnsi="宋体" w:eastAsia="宋体" w:cs="宋体"/>
          <w:lang w:val="en-US" w:eastAsia="zh-CN"/>
        </w:rPr>
      </w:pPr>
    </w:p>
    <w:p w14:paraId="0CC5FA6C">
      <w:pPr>
        <w:pStyle w:val="3"/>
        <w:bidi w:val="0"/>
        <w:rPr>
          <w:rFonts w:hint="eastAsia" w:ascii="宋体" w:hAnsi="宋体" w:eastAsia="宋体" w:cs="宋体"/>
          <w:lang w:val="en-US" w:eastAsia="zh-CN"/>
        </w:rPr>
      </w:pPr>
    </w:p>
    <w:p w14:paraId="7568D9C2">
      <w:pPr>
        <w:pStyle w:val="3"/>
        <w:bidi w:val="0"/>
        <w:rPr>
          <w:rFonts w:hint="eastAsia" w:ascii="宋体" w:hAnsi="宋体" w:eastAsia="宋体" w:cs="宋体"/>
          <w:lang w:val="en-US" w:eastAsia="zh-CN"/>
        </w:rPr>
      </w:pPr>
    </w:p>
    <w:p w14:paraId="0CF793E3">
      <w:pPr>
        <w:pStyle w:val="3"/>
        <w:bidi w:val="0"/>
        <w:rPr>
          <w:rFonts w:hint="eastAsia" w:ascii="宋体" w:hAnsi="宋体" w:eastAsia="宋体" w:cs="宋体"/>
          <w:lang w:val="en-US" w:eastAsia="zh-CN"/>
        </w:rPr>
      </w:pPr>
    </w:p>
    <w:p w14:paraId="627A4A86">
      <w:pPr>
        <w:pStyle w:val="3"/>
        <w:bidi w:val="0"/>
        <w:rPr>
          <w:rFonts w:hint="eastAsia" w:ascii="宋体" w:hAnsi="宋体" w:eastAsia="宋体" w:cs="宋体"/>
          <w:lang w:val="en-US" w:eastAsia="zh-CN"/>
        </w:rPr>
      </w:pPr>
    </w:p>
    <w:p w14:paraId="3195CA5D">
      <w:pPr>
        <w:pStyle w:val="3"/>
        <w:bidi w:val="0"/>
        <w:rPr>
          <w:rFonts w:hint="eastAsia" w:ascii="宋体" w:hAnsi="宋体" w:eastAsia="宋体" w:cs="宋体"/>
          <w:b/>
          <w:bCs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双击</w:t>
      </w:r>
      <w:r>
        <w:rPr>
          <w:rFonts w:hint="eastAsia" w:ascii="宋体" w:hAnsi="宋体" w:eastAsia="宋体" w:cs="宋体"/>
          <w:b/>
          <w:bCs/>
          <w:lang w:val="en-US" w:eastAsia="zh-CN"/>
        </w:rPr>
        <w:t>IPv4</w:t>
      </w:r>
    </w:p>
    <w:p w14:paraId="211B34B2">
      <w:pPr>
        <w:numPr>
          <w:ilvl w:val="0"/>
          <w:numId w:val="0"/>
        </w:numPr>
        <w:ind w:firstLine="420" w:firstLineChars="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drawing>
          <wp:inline distT="0" distB="0" distL="114300" distR="114300">
            <wp:extent cx="2440940" cy="2820670"/>
            <wp:effectExtent l="78105" t="81915" r="90805" b="8826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9"/>
                    <a:srcRect l="3469" r="2614" b="2758"/>
                    <a:stretch>
                      <a:fillRect/>
                    </a:stretch>
                  </pic:blipFill>
                  <pic:spPr>
                    <a:xfrm>
                      <a:off x="0" y="0"/>
                      <a:ext cx="2440940" cy="2820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635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14:paraId="10179027">
      <w:pPr>
        <w:pStyle w:val="3"/>
        <w:bidi w:val="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IP地址：192.168.111.200</w:t>
      </w:r>
    </w:p>
    <w:p w14:paraId="54827307">
      <w:pPr>
        <w:pStyle w:val="3"/>
        <w:bidi w:val="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子网掩码：255.255.255.0</w:t>
      </w:r>
    </w:p>
    <w:p w14:paraId="73535DEC">
      <w:pPr>
        <w:numPr>
          <w:ilvl w:val="0"/>
          <w:numId w:val="3"/>
        </w:num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软件管理员配置</w:t>
      </w:r>
    </w:p>
    <w:p w14:paraId="4E14E4F8">
      <w:pPr>
        <w:pStyle w:val="2"/>
        <w:numPr>
          <w:ilvl w:val="0"/>
          <w:numId w:val="0"/>
        </w:numPr>
        <w:bidi w:val="0"/>
        <w:ind w:firstLine="420" w:firstLineChars="200"/>
        <w:rPr>
          <w:rFonts w:hint="eastAsia" w:ascii="宋体" w:hAnsi="宋体" w:eastAsia="宋体" w:cs="宋体"/>
          <w:kern w:val="2"/>
          <w:sz w:val="21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1"/>
          <w:szCs w:val="24"/>
          <w:lang w:val="en-US" w:eastAsia="zh-CN" w:bidi="ar-SA"/>
        </w:rPr>
        <w:t>右键点击程序→点击属性→点击兼容性→勾选以管理员身份运行此程序→确定</w:t>
      </w:r>
    </w:p>
    <w:p w14:paraId="26141DB8">
      <w:pPr>
        <w:pStyle w:val="2"/>
        <w:numPr>
          <w:ilvl w:val="0"/>
          <w:numId w:val="0"/>
        </w:numPr>
        <w:bidi w:val="0"/>
        <w:ind w:firstLine="420" w:firstLineChars="200"/>
        <w:rPr>
          <w:rFonts w:hint="eastAsia" w:ascii="宋体" w:hAnsi="宋体" w:eastAsia="宋体" w:cs="宋体"/>
          <w:kern w:val="2"/>
          <w:sz w:val="21"/>
          <w:szCs w:val="24"/>
          <w:lang w:val="en-US" w:eastAsia="zh-CN" w:bidi="ar-SA"/>
        </w:rPr>
      </w:pPr>
    </w:p>
    <w:p w14:paraId="5A996871">
      <w:pPr>
        <w:pStyle w:val="2"/>
        <w:numPr>
          <w:ilvl w:val="0"/>
          <w:numId w:val="0"/>
        </w:numPr>
        <w:bidi w:val="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553720</wp:posOffset>
                </wp:positionH>
                <wp:positionV relativeFrom="paragraph">
                  <wp:posOffset>2365375</wp:posOffset>
                </wp:positionV>
                <wp:extent cx="873125" cy="214630"/>
                <wp:effectExtent l="14605" t="13970" r="26670" b="19050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133600" y="7360285"/>
                          <a:ext cx="873125" cy="214630"/>
                        </a:xfrm>
                        <a:prstGeom prst="rect">
                          <a:avLst/>
                        </a:prstGeom>
                        <a:noFill/>
                        <a:ln w="28575" cmpd="sng">
                          <a:solidFill>
                            <a:srgbClr val="FF0000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3.6pt;margin-top:186.25pt;height:16.9pt;width:68.75pt;z-index:251659264;v-text-anchor:middle;mso-width-relative:page;mso-height-relative:page;" filled="f" stroked="t" coordsize="21600,21600" o:gfxdata="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">
                <v:fill on="f" focussize="0,0"/>
                <v:stroke weight="2.25pt" color="#FF0000 [24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宋体" w:hAnsi="宋体" w:eastAsia="宋体" w:cs="宋体"/>
        </w:rPr>
        <w:drawing>
          <wp:inline distT="0" distB="0" distL="114300" distR="114300">
            <wp:extent cx="2319655" cy="2602865"/>
            <wp:effectExtent l="76835" t="79375" r="80010" b="8001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319655" cy="2602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635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</w:rPr>
        <w:drawing>
          <wp:inline distT="0" distB="0" distL="114300" distR="114300">
            <wp:extent cx="2290445" cy="3114675"/>
            <wp:effectExtent l="76200" t="84455" r="90805" b="96520"/>
            <wp:docPr id="10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290445" cy="3114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635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14:paraId="77F0D79A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br w:type="page"/>
      </w:r>
    </w:p>
    <w:p w14:paraId="4A365D0D">
      <w:pPr>
        <w:numPr>
          <w:ilvl w:val="0"/>
          <w:numId w:val="2"/>
        </w:numPr>
        <w:ind w:left="0" w:leftChars="0" w:firstLine="0" w:firstLineChars="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 w:eastAsia="zh-CN"/>
        </w:rPr>
        <w:t>功能简介</w:t>
      </w:r>
    </w:p>
    <w:p w14:paraId="2B986581">
      <w:pPr>
        <w:numPr>
          <w:ilvl w:val="0"/>
          <w:numId w:val="0"/>
        </w:numPr>
        <w:ind w:leftChars="0"/>
      </w:pPr>
      <w: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1106170</wp:posOffset>
            </wp:positionH>
            <wp:positionV relativeFrom="paragraph">
              <wp:posOffset>50165</wp:posOffset>
            </wp:positionV>
            <wp:extent cx="389255" cy="76200"/>
            <wp:effectExtent l="0" t="0" r="10795" b="0"/>
            <wp:wrapNone/>
            <wp:docPr id="16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3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89255" cy="7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1158875</wp:posOffset>
            </wp:positionH>
            <wp:positionV relativeFrom="page">
              <wp:posOffset>1289050</wp:posOffset>
            </wp:positionV>
            <wp:extent cx="517525" cy="219710"/>
            <wp:effectExtent l="0" t="0" r="15875" b="8890"/>
            <wp:wrapNone/>
            <wp:docPr id="1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17525" cy="219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inline distT="0" distB="0" distL="114300" distR="114300">
            <wp:extent cx="5266690" cy="2962910"/>
            <wp:effectExtent l="0" t="0" r="10160" b="889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962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44C3FC">
      <w:pPr>
        <w:numPr>
          <w:ilvl w:val="0"/>
          <w:numId w:val="0"/>
        </w:numPr>
        <w:ind w:leftChars="0"/>
      </w:pPr>
      <w: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1090930</wp:posOffset>
            </wp:positionH>
            <wp:positionV relativeFrom="paragraph">
              <wp:posOffset>305435</wp:posOffset>
            </wp:positionV>
            <wp:extent cx="389255" cy="76200"/>
            <wp:effectExtent l="0" t="0" r="10795" b="0"/>
            <wp:wrapNone/>
            <wp:docPr id="17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3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89255" cy="7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1090930</wp:posOffset>
            </wp:positionH>
            <wp:positionV relativeFrom="page">
              <wp:posOffset>4486910</wp:posOffset>
            </wp:positionV>
            <wp:extent cx="517525" cy="219710"/>
            <wp:effectExtent l="0" t="0" r="15875" b="8890"/>
            <wp:wrapNone/>
            <wp:docPr id="1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17525" cy="219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Start w:id="4" w:name="_GoBack"/>
      <w:r>
        <w:drawing>
          <wp:inline distT="0" distB="0" distL="114300" distR="114300">
            <wp:extent cx="5266690" cy="2962910"/>
            <wp:effectExtent l="0" t="0" r="10160" b="8890"/>
            <wp:docPr id="1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2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962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4"/>
    </w:p>
    <w:p w14:paraId="0BEDB68B">
      <w:pPr>
        <w:numPr>
          <w:ilvl w:val="0"/>
          <w:numId w:val="2"/>
        </w:numPr>
        <w:ind w:left="0" w:leftChars="0" w:firstLine="0" w:firstLineChars="0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功能详解</w:t>
      </w:r>
    </w:p>
    <w:p w14:paraId="5668D3F5">
      <w:pPr>
        <w:numPr>
          <w:ilvl w:val="0"/>
          <w:numId w:val="5"/>
        </w:numPr>
        <w:ind w:leftChars="0" w:firstLine="420" w:firstLineChars="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显示Temp[℃]：实时温度</w:t>
      </w:r>
    </w:p>
    <w:p w14:paraId="5AC53252">
      <w:pPr>
        <w:numPr>
          <w:ilvl w:val="0"/>
          <w:numId w:val="5"/>
        </w:numPr>
        <w:ind w:leftChars="0" w:firstLine="420" w:firstLineChars="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Target SV：当前程序目标温度</w:t>
      </w:r>
    </w:p>
    <w:p w14:paraId="3FA7666A">
      <w:pPr>
        <w:numPr>
          <w:ilvl w:val="0"/>
          <w:numId w:val="5"/>
        </w:numPr>
        <w:ind w:leftChars="0" w:firstLine="420" w:firstLineChars="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Power：温控器输出功率（-100~100%）</w:t>
      </w:r>
    </w:p>
    <w:p w14:paraId="2AFE571E">
      <w:pPr>
        <w:numPr>
          <w:ilvl w:val="0"/>
          <w:numId w:val="5"/>
        </w:numPr>
        <w:ind w:leftChars="0" w:firstLine="420" w:firstLineChars="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开启程序按钮：点击后选择保存路径，可保存该次实验的数据CSV文件，如选中历</w:t>
      </w:r>
      <w:r>
        <w:rPr>
          <w:rFonts w:hint="eastAsia" w:ascii="宋体" w:hAnsi="宋体" w:eastAsia="宋体" w:cs="宋体"/>
          <w:lang w:val="en-US" w:eastAsia="zh-CN"/>
        </w:rPr>
        <w:tab/>
      </w:r>
      <w:r>
        <w:rPr>
          <w:rFonts w:hint="eastAsia" w:ascii="宋体" w:hAnsi="宋体" w:eastAsia="宋体" w:cs="宋体"/>
          <w:lang w:val="en-US" w:eastAsia="zh-CN"/>
        </w:rPr>
        <w:t>史数据文件并点击保存，则在接该历史数据文件中添加数据，（不覆盖历史数据）。确</w:t>
      </w:r>
      <w:r>
        <w:rPr>
          <w:rFonts w:hint="eastAsia" w:ascii="宋体" w:hAnsi="宋体" w:eastAsia="宋体" w:cs="宋体"/>
          <w:lang w:val="en-US" w:eastAsia="zh-CN"/>
        </w:rPr>
        <w:tab/>
      </w:r>
      <w:r>
        <w:rPr>
          <w:rFonts w:hint="eastAsia" w:ascii="宋体" w:hAnsi="宋体" w:eastAsia="宋体" w:cs="宋体"/>
          <w:lang w:val="en-US" w:eastAsia="zh-CN"/>
        </w:rPr>
        <w:t>认保存位置后启动程序。</w:t>
      </w:r>
    </w:p>
    <w:p w14:paraId="2A216DE9">
      <w:pPr>
        <w:numPr>
          <w:ilvl w:val="0"/>
          <w:numId w:val="5"/>
        </w:numPr>
        <w:ind w:leftChars="0" w:firstLine="420" w:firstLineChars="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停止程序按钮：程序运行过程中点击此按钮终中断程序。</w:t>
      </w:r>
    </w:p>
    <w:p w14:paraId="3324533C">
      <w:pPr>
        <w:numPr>
          <w:ilvl w:val="0"/>
          <w:numId w:val="5"/>
        </w:numPr>
        <w:ind w:leftChars="0" w:firstLine="420" w:firstLineChars="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Hold按钮：仅在程序段模式下可用，程序运行过程中点击此按钮，使温度保持在当</w:t>
      </w:r>
      <w:r>
        <w:rPr>
          <w:rFonts w:hint="eastAsia" w:ascii="宋体" w:hAnsi="宋体" w:eastAsia="宋体" w:cs="宋体"/>
          <w:lang w:val="en-US" w:eastAsia="zh-CN"/>
        </w:rPr>
        <w:tab/>
      </w:r>
      <w:r>
        <w:rPr>
          <w:rFonts w:hint="eastAsia" w:ascii="宋体" w:hAnsi="宋体" w:eastAsia="宋体" w:cs="宋体"/>
          <w:lang w:val="en-US" w:eastAsia="zh-CN"/>
        </w:rPr>
        <w:t>前温度下，再次点击恢复程序段运行。</w:t>
      </w:r>
    </w:p>
    <w:p w14:paraId="07C756FE">
      <w:pPr>
        <w:numPr>
          <w:ilvl w:val="0"/>
          <w:numId w:val="5"/>
        </w:numPr>
        <w:ind w:leftChars="0" w:firstLine="420" w:firstLineChars="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打开曲线按钮：程序运行过程中，关闭曲线界面后，点击此按钮可打开曲线界面。</w:t>
      </w:r>
    </w:p>
    <w:p w14:paraId="40CCEB83">
      <w:pPr>
        <w:numPr>
          <w:ilvl w:val="0"/>
          <w:numId w:val="5"/>
        </w:numPr>
        <w:ind w:leftChars="0" w:firstLine="420" w:firstLineChars="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Setpoint：定点模式，在下方SV输入框中输入目标温度，设备将自动达到该目标温</w:t>
      </w:r>
      <w:r>
        <w:rPr>
          <w:rFonts w:hint="eastAsia" w:ascii="宋体" w:hAnsi="宋体" w:eastAsia="宋体" w:cs="宋体"/>
          <w:lang w:val="en-US" w:eastAsia="zh-CN"/>
        </w:rPr>
        <w:tab/>
      </w:r>
      <w:r>
        <w:rPr>
          <w:rFonts w:hint="eastAsia" w:ascii="宋体" w:hAnsi="宋体" w:eastAsia="宋体" w:cs="宋体"/>
          <w:lang w:val="en-US" w:eastAsia="zh-CN"/>
        </w:rPr>
        <w:t>度。如需控温过程中更改新的目标温度，请在SV输入框中输入目标温度值，点击回车。</w:t>
      </w:r>
    </w:p>
    <w:p w14:paraId="0F89D5F7">
      <w:pPr>
        <w:numPr>
          <w:ilvl w:val="0"/>
          <w:numId w:val="5"/>
        </w:numPr>
        <w:ind w:leftChars="0" w:firstLine="420" w:firstLineChars="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Recipe Table：程序段模式：可在下方程序表中填写控温配方，具体含义如下：</w:t>
      </w:r>
    </w:p>
    <w:p w14:paraId="4C9B05CA">
      <w:pPr>
        <w:numPr>
          <w:ilvl w:val="0"/>
          <w:numId w:val="0"/>
        </w:numPr>
        <w:ind w:left="420" w:leftChars="0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①Temp：设定目标温度，单位为℃；</w:t>
      </w:r>
    </w:p>
    <w:p w14:paraId="7A636F9A">
      <w:pPr>
        <w:numPr>
          <w:ilvl w:val="0"/>
          <w:numId w:val="0"/>
        </w:numPr>
        <w:ind w:left="420" w:leftChars="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②R.Rate：升降温速率，单位为℃/min；</w:t>
      </w:r>
    </w:p>
    <w:p w14:paraId="342C859F">
      <w:pPr>
        <w:numPr>
          <w:ilvl w:val="0"/>
          <w:numId w:val="0"/>
        </w:numPr>
        <w:ind w:left="420" w:leftChars="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③min：到达该设定温度后保持的时间，单位为分钟，输入为空默认为0；</w:t>
      </w:r>
    </w:p>
    <w:p w14:paraId="1C01108C">
      <w:pPr>
        <w:numPr>
          <w:ilvl w:val="0"/>
          <w:numId w:val="0"/>
        </w:numPr>
        <w:ind w:left="420" w:leftChars="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④Sec：到达该设定温度后保持的时间，单位为秒，可与分钟同步设置，输入为空默认为0。</w:t>
      </w:r>
    </w:p>
    <w:p w14:paraId="75557DBF">
      <w:pPr>
        <w:numPr>
          <w:ilvl w:val="0"/>
          <w:numId w:val="5"/>
        </w:numPr>
        <w:ind w:leftChars="0" w:firstLine="420" w:firstLineChars="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右键任意一行程序段，可选择在此程序上方、下方插入程序段，或删除该程序段。</w:t>
      </w:r>
    </w:p>
    <w:p w14:paraId="52F9FC30">
      <w:pPr>
        <w:numPr>
          <w:ilvl w:val="0"/>
          <w:numId w:val="5"/>
        </w:numPr>
        <w:ind w:left="0" w:leftChars="0" w:firstLine="420" w:firstLineChars="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启动程序后，会自动跳转温控曲线。在定点模式下，只显示实时曲线，在程序段模</w:t>
      </w:r>
      <w:r>
        <w:rPr>
          <w:rFonts w:hint="eastAsia" w:ascii="宋体" w:hAnsi="宋体" w:eastAsia="宋体" w:cs="宋体"/>
          <w:lang w:val="en-US" w:eastAsia="zh-CN"/>
        </w:rPr>
        <w:tab/>
      </w:r>
      <w:r>
        <w:rPr>
          <w:rFonts w:hint="eastAsia" w:ascii="宋体" w:hAnsi="宋体" w:eastAsia="宋体" w:cs="宋体"/>
          <w:lang w:val="en-US" w:eastAsia="zh-CN"/>
        </w:rPr>
        <w:t>式下，上方显示全部程序曲线预览与测试实时位置，下方显示实时曲线。红色SV为设</w:t>
      </w:r>
      <w:r>
        <w:rPr>
          <w:rFonts w:hint="eastAsia" w:ascii="宋体" w:hAnsi="宋体" w:eastAsia="宋体" w:cs="宋体"/>
          <w:lang w:val="en-US" w:eastAsia="zh-CN"/>
        </w:rPr>
        <w:tab/>
      </w:r>
      <w:r>
        <w:rPr>
          <w:rFonts w:hint="eastAsia" w:ascii="宋体" w:hAnsi="宋体" w:eastAsia="宋体" w:cs="宋体"/>
          <w:lang w:val="en-US" w:eastAsia="zh-CN"/>
        </w:rPr>
        <w:t>定温度，蓝色PV为实时温度，可移动游标在曲线上方了解该时间对应的温度。</w:t>
      </w:r>
    </w:p>
    <w:p w14:paraId="15799120">
      <w:pPr>
        <w:numPr>
          <w:ilvl w:val="0"/>
          <w:numId w:val="5"/>
        </w:numPr>
        <w:ind w:left="0" w:leftChars="0" w:firstLine="420" w:firstLineChars="0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Clear chart：清除当前显示曲线。</w:t>
      </w:r>
    </w:p>
    <w:p w14:paraId="00779961">
      <w:pPr>
        <w:numPr>
          <w:ilvl w:val="0"/>
          <w:numId w:val="0"/>
        </w:numPr>
        <w:ind w:left="420" w:leftChars="0"/>
        <w:rPr>
          <w:rFonts w:hint="eastAsia" w:ascii="宋体" w:hAnsi="宋体" w:eastAsia="宋体" w:cs="宋体"/>
          <w:lang w:val="en-US" w:eastAsia="zh-CN"/>
        </w:rPr>
      </w:pPr>
    </w:p>
    <w:p w14:paraId="17E79B5E">
      <w:pPr>
        <w:numPr>
          <w:ilvl w:val="0"/>
          <w:numId w:val="2"/>
        </w:numPr>
        <w:ind w:left="0" w:leftChars="0" w:firstLine="0" w:firstLineChars="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注意事项</w:t>
      </w:r>
    </w:p>
    <w:p w14:paraId="561A83FE">
      <w:pPr>
        <w:numPr>
          <w:ilvl w:val="0"/>
          <w:numId w:val="6"/>
        </w:numPr>
        <w:ind w:leftChars="0" w:firstLine="420" w:firstLineChars="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程序段最大设置段数为24段（升温为1段、保持温度为1段）</w:t>
      </w:r>
    </w:p>
    <w:p w14:paraId="664FB087">
      <w:pPr>
        <w:numPr>
          <w:ilvl w:val="0"/>
          <w:numId w:val="0"/>
        </w:numPr>
        <w:ind w:left="420" w:leftChars="0"/>
        <w:rPr>
          <w:rFonts w:hint="default" w:eastAsiaTheme="minorEastAsia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如下：</w:t>
      </w:r>
      <w:r>
        <w:rPr>
          <w:rFonts w:hint="eastAsia"/>
          <w:lang w:val="en-US" w:eastAsia="zh-CN"/>
        </w:rPr>
        <w:t>此程序为5段</w:t>
      </w:r>
    </w:p>
    <w:p w14:paraId="34F5C6B9">
      <w:pPr>
        <w:numPr>
          <w:ilvl w:val="0"/>
          <w:numId w:val="0"/>
        </w:numPr>
        <w:ind w:left="420" w:leftChars="0"/>
      </w:pPr>
      <w:r>
        <w:drawing>
          <wp:inline distT="0" distB="0" distL="114300" distR="114300">
            <wp:extent cx="3876675" cy="1152525"/>
            <wp:effectExtent l="0" t="0" r="9525" b="9525"/>
            <wp:docPr id="1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87667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4C4A0A">
      <w:pPr>
        <w:numPr>
          <w:ilvl w:val="0"/>
          <w:numId w:val="6"/>
        </w:numPr>
        <w:ind w:leftChars="0" w:firstLine="420" w:firstLineChars="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设置程序段时，若中间程序含有保持时间，则程序在该时间保持结束后继续运行下</w:t>
      </w:r>
      <w:r>
        <w:rPr>
          <w:rFonts w:hint="eastAsia" w:ascii="宋体" w:hAnsi="宋体" w:eastAsia="宋体" w:cs="宋体"/>
          <w:lang w:val="en-US" w:eastAsia="zh-CN"/>
        </w:rPr>
        <w:tab/>
      </w:r>
      <w:r>
        <w:rPr>
          <w:rFonts w:hint="eastAsia" w:ascii="宋体" w:hAnsi="宋体" w:eastAsia="宋体" w:cs="宋体"/>
          <w:lang w:val="en-US" w:eastAsia="zh-CN"/>
        </w:rPr>
        <w:t>一段程序。</w:t>
      </w:r>
    </w:p>
    <w:p w14:paraId="4279EA13">
      <w:pPr>
        <w:numPr>
          <w:ilvl w:val="0"/>
          <w:numId w:val="6"/>
        </w:numPr>
        <w:ind w:leftChars="0" w:firstLine="420" w:firstLineChars="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设置程序段时，若最后一段程序含有保持时间，则程序在该时间保持结束后自动停</w:t>
      </w:r>
      <w:r>
        <w:rPr>
          <w:rFonts w:hint="eastAsia" w:ascii="宋体" w:hAnsi="宋体" w:eastAsia="宋体" w:cs="宋体"/>
          <w:lang w:val="en-US" w:eastAsia="zh-CN"/>
        </w:rPr>
        <w:tab/>
      </w:r>
      <w:r>
        <w:rPr>
          <w:rFonts w:hint="eastAsia" w:ascii="宋体" w:hAnsi="宋体" w:eastAsia="宋体" w:cs="宋体"/>
          <w:lang w:val="en-US" w:eastAsia="zh-CN"/>
        </w:rPr>
        <w:t>止。</w:t>
      </w:r>
    </w:p>
    <w:p w14:paraId="437B2D86">
      <w:pPr>
        <w:numPr>
          <w:ilvl w:val="0"/>
          <w:numId w:val="6"/>
        </w:numPr>
        <w:ind w:leftChars="0" w:firstLine="420" w:firstLineChars="0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设置程序段时，若最后一段程序保持时间为0或为空，则程序默认在最后一段程序</w:t>
      </w:r>
      <w:r>
        <w:rPr>
          <w:rFonts w:hint="eastAsia" w:ascii="宋体" w:hAnsi="宋体" w:eastAsia="宋体" w:cs="宋体"/>
          <w:lang w:val="en-US" w:eastAsia="zh-CN"/>
        </w:rPr>
        <w:tab/>
      </w:r>
      <w:r>
        <w:rPr>
          <w:rFonts w:hint="eastAsia" w:ascii="宋体" w:hAnsi="宋体" w:eastAsia="宋体" w:cs="宋体"/>
          <w:lang w:val="en-US" w:eastAsia="zh-CN"/>
        </w:rPr>
        <w:t>下永久保持，如需停止程序请点击停止按钮。</w:t>
      </w:r>
    </w:p>
    <w:p w14:paraId="2BE69BB0">
      <w:pPr>
        <w:spacing w:line="360" w:lineRule="auto"/>
        <w:jc w:val="left"/>
        <w:rPr>
          <w:rFonts w:hint="default" w:ascii="宋体" w:hAnsi="宋体" w:eastAsia="宋体" w:cs="宋体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7B32589"/>
    <w:multiLevelType w:val="singleLevel"/>
    <w:tmpl w:val="07B32589"/>
    <w:lvl w:ilvl="0" w:tentative="0">
      <w:start w:val="1"/>
      <w:numFmt w:val="decimal"/>
      <w:pStyle w:val="2"/>
      <w:lvlText w:val="%1."/>
      <w:lvlJc w:val="left"/>
      <w:pPr>
        <w:tabs>
          <w:tab w:val="left" w:pos="732"/>
        </w:tabs>
        <w:ind w:left="420"/>
      </w:pPr>
    </w:lvl>
  </w:abstractNum>
  <w:abstractNum w:abstractNumId="1">
    <w:nsid w:val="180A8522"/>
    <w:multiLevelType w:val="singleLevel"/>
    <w:tmpl w:val="180A852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24BE3C80"/>
    <w:multiLevelType w:val="singleLevel"/>
    <w:tmpl w:val="24BE3C80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68D3E816"/>
    <w:multiLevelType w:val="singleLevel"/>
    <w:tmpl w:val="68D3E816"/>
    <w:lvl w:ilvl="0" w:tentative="0">
      <w:start w:val="1"/>
      <w:numFmt w:val="decimal"/>
      <w:lvlText w:val="%1."/>
      <w:lvlJc w:val="left"/>
      <w:pPr>
        <w:tabs>
          <w:tab w:val="left" w:pos="732"/>
        </w:tabs>
        <w:ind w:left="420"/>
      </w:pPr>
    </w:lvl>
  </w:abstractNum>
  <w:abstractNum w:abstractNumId="4">
    <w:nsid w:val="7893A74C"/>
    <w:multiLevelType w:val="singleLevel"/>
    <w:tmpl w:val="7893A74C"/>
    <w:lvl w:ilvl="0" w:tentative="0">
      <w:start w:val="1"/>
      <w:numFmt w:val="decimal"/>
      <w:suff w:val="nothing"/>
      <w:lvlText w:val="%1、"/>
      <w:lvlJc w:val="left"/>
    </w:lvl>
  </w:abstractNum>
  <w:abstractNum w:abstractNumId="5">
    <w:nsid w:val="7DE7BE90"/>
    <w:multiLevelType w:val="singleLevel"/>
    <w:tmpl w:val="7DE7BE90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30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43588D"/>
    <w:rsid w:val="129A5A75"/>
    <w:rsid w:val="1C21274B"/>
    <w:rsid w:val="4EDD0E21"/>
    <w:rsid w:val="4FAB4029"/>
    <w:rsid w:val="6AC0280E"/>
    <w:rsid w:val="7264612A"/>
    <w:rsid w:val="73CC20A7"/>
    <w:rsid w:val="77115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semiHidden="0" w:name="heading 3"/>
    <w:lsdException w:qFormat="1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9"/>
    <w:pPr>
      <w:numPr>
        <w:ilvl w:val="0"/>
        <w:numId w:val="1"/>
      </w:numPr>
      <w:ind w:left="420"/>
      <w:outlineLvl w:val="2"/>
    </w:pPr>
    <w:rPr>
      <w:rFonts w:ascii="宋体" w:hAnsi="宋体" w:eastAsia="宋体" w:cs="宋体"/>
      <w:sz w:val="24"/>
      <w:szCs w:val="24"/>
    </w:rPr>
  </w:style>
  <w:style w:type="paragraph" w:styleId="3">
    <w:name w:val="heading 4"/>
    <w:basedOn w:val="1"/>
    <w:next w:val="1"/>
    <w:unhideWhenUsed/>
    <w:qFormat/>
    <w:uiPriority w:val="9"/>
    <w:pPr>
      <w:ind w:firstLine="420"/>
      <w:outlineLvl w:val="3"/>
    </w:pPr>
    <w:rPr>
      <w:rFonts w:ascii="宋体" w:hAnsi="宋体" w:eastAsia="宋体" w:cs="宋体"/>
      <w:szCs w:val="21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numbering" Target="numbering.xml"/><Relationship Id="rId17" Type="http://schemas.openxmlformats.org/officeDocument/2006/relationships/customXml" Target="../customXml/item1.xml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1020</Words>
  <Characters>1215</Characters>
  <Lines>0</Lines>
  <Paragraphs>0</Paragraphs>
  <TotalTime>2</TotalTime>
  <ScaleCrop>false</ScaleCrop>
  <LinksUpToDate>false</LinksUpToDate>
  <CharactersWithSpaces>1280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2025-04-16T01:22:00Z</dcterms:created>
  <dc:creator>22382</dc:creator>
  <cp:lastModifiedBy>lyz</cp:lastModifiedBy>
  <dcterms:modified xsi:type="dcterms:W3CDTF">2025-10-23T07:08:01Z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eyJoZGlkIjoiOWM3NDM1OWUzOWZmYTRlMjMyZjNlODRkNzY0ZTYyYzgiLCJ1c2VySWQiOiIzMjk2MzU2OTgifQ==</vt:lpwstr>
  </property>
  <property fmtid="{D5CDD505-2E9C-101B-9397-08002B2CF9AE}" pid="4" name="ICV">
    <vt:lpwstr>D7E78C3266E64F98AC1ABF8DE689D962_12</vt:lpwstr>
  </property>
</Properties>
</file>